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сайти ШІ для вчителя та здобувачів освіти </w:t>
      </w:r>
    </w:p>
    <w:tbl>
      <w:tblPr>
        <w:tblStyle w:val="Table1"/>
        <w:tblW w:w="154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905"/>
        <w:gridCol w:w="2220"/>
        <w:gridCol w:w="1710"/>
        <w:gridCol w:w="1695"/>
        <w:gridCol w:w="2835"/>
        <w:gridCol w:w="3000"/>
        <w:tblGridChange w:id="0">
          <w:tblGrid>
            <w:gridCol w:w="2115"/>
            <w:gridCol w:w="1905"/>
            <w:gridCol w:w="2220"/>
            <w:gridCol w:w="1710"/>
            <w:gridCol w:w="1695"/>
            <w:gridCol w:w="2835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П.І.Б.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вчителя, що здійснював апробацію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 сайту та його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покликання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які виконував ШІ функції?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(генерація ідей, ментальних карт, презентацій, зображень, відео, аудіо)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якому етапі  уроку був застосований сайт чи додаток?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який клас, предмет та тема вивчалася?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результативність здобувачів освіти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(яка загальна кількість учасників з класу виконала певне завдання, чи були різнорівневі  завдання)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вчителя у корисності сайту з ШІ та плюси та мінуси при його використанні або сильні та слабкі сторони при їх використанні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Слободянюк А.М.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Suno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32"/>
                  <w:szCs w:val="32"/>
                  <w:u w:val="single"/>
                  <w:rtl w:val="0"/>
                </w:rPr>
                <w:t xml:space="preserve">https://suno.com/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Генерація аудіо - створення пісень та інструментальної музики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Етап розвитку вокальних здібностей - творчість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клас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(музичне) тема: народні обряди та звичаї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Однорівневе завдання виконало 50%  учасників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хв достатньо якщо результати всіх учасників будуть  зберігатися для оцінення на віртуальній дошці як падлет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Слободянюк А.М.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Mylens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32"/>
                  <w:szCs w:val="32"/>
                  <w:u w:val="single"/>
                  <w:rtl w:val="0"/>
                </w:rPr>
                <w:t xml:space="preserve">https://mylens.ai/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ідеї (хронологія стилів архітектури ) у візуальну схему ментальної карти для предмету мистецтво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Етап узагальнення знань, систематизації знань, предметні компетентності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клас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Тема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ae8952"/>
                  <w:sz w:val="24"/>
                  <w:szCs w:val="24"/>
                  <w:highlight w:val="white"/>
                  <w:u w:val="single"/>
                  <w:rtl w:val="0"/>
                </w:rPr>
                <w:t xml:space="preserve">Архітектура — кам’яний літопис століть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Ментальна карта до узагальнення теми  була динамічною так як відповіді здобувачі освіти  з висловлювання пам’яток мистецтва архітектури були вподоби та запам’ятаються. Є можливість делегування у створенні візуалізації.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Хронологія стилів в архітектурі мала на меті розвиток критичного мислення, порівняльний аналіз пам’яток різних стилів архітектури в світі та Україні.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мій приклад: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https://mylens.ai/space/sam30sam37s-workspace-jaujzf/хронологія-стилів-в-архітектурі-ow9lsg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43.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Слободянюк А.М.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Solvely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32"/>
                  <w:szCs w:val="32"/>
                  <w:u w:val="single"/>
                  <w:rtl w:val="0"/>
                </w:rPr>
                <w:t xml:space="preserve">https://solvely.ai/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вчителем експрес опитувань з предмету “Мистетво 8-11 клас”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Етап актуалізації знань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cfcfc" w:val="clear"/>
                <w:rtl w:val="0"/>
              </w:rPr>
              <w:t xml:space="preserve">Помічник вчителя та віртуальний репетитор на базі штучного інтелекту, генератор тестів та автор контенту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Приклад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https://solvely.ai/quiz/reply/share/073b7b4b-79fa-43ee-bef6-26fa70cf6cef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Слободянюк А.М.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Unstuckstudy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30"/>
                <w:szCs w:val="3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30"/>
                  <w:szCs w:val="30"/>
                  <w:u w:val="single"/>
                  <w:rtl w:val="0"/>
                </w:rPr>
                <w:t xml:space="preserve">https://unstuckstudy.com/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30"/>
                <w:szCs w:val="30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(lecture.new/ перед адресою в Ютуб)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персональний асистент для шкільної роботи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швидкого створення флешкарт або ігор  з відео, тексту, голосу або файлів.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8 - 9 клас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Приклад: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0f0f0f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f0f0f"/>
                <w:sz w:val="16"/>
                <w:szCs w:val="16"/>
                <w:rtl w:val="0"/>
              </w:rPr>
              <w:t xml:space="preserve">8 клас. Мистецтво. Реалізм в образотворчому мистецтві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хв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https://www.youtube.com/watch?v=JPPX2-hNzPg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unstuckstudy.com/share/59d3983d-80db-4eee-b48d-640fcd942678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olvely.ai/quiz/reply/share/073b7b4b-79fa-43ee-bef6-26fa70cf6cef" TargetMode="External"/><Relationship Id="rId10" Type="http://schemas.openxmlformats.org/officeDocument/2006/relationships/hyperlink" Target="https://solvely.ai/%D0%B8" TargetMode="External"/><Relationship Id="rId13" Type="http://schemas.openxmlformats.org/officeDocument/2006/relationships/hyperlink" Target="https://www.youtube.com/watch?v=JPPX2-hNzPg" TargetMode="External"/><Relationship Id="rId12" Type="http://schemas.openxmlformats.org/officeDocument/2006/relationships/hyperlink" Target="https://unstuckstudy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ylens.ai/space/sam30sam37s-workspace-jaujzf/%D1%85%D1%80%D0%BE%D0%BD%D0%BE%D0%BB%D0%BE%D0%B3%D1%96%D1%8F-%D1%81%D1%82%D0%B8%D0%BB%D1%96%D0%B2-%D0%B2-%D0%B0%D1%80%D1%85%D1%96%D1%82%D0%B5%D0%BA%D1%82%D1%83%D1%80%D1%96-ow9lsg" TargetMode="External"/><Relationship Id="rId14" Type="http://schemas.openxmlformats.org/officeDocument/2006/relationships/hyperlink" Target="http://unstuckstudy.com/share/59d3983d-80db-4eee-b48d-640fcd942678" TargetMode="External"/><Relationship Id="rId5" Type="http://schemas.openxmlformats.org/officeDocument/2006/relationships/styles" Target="styles.xml"/><Relationship Id="rId6" Type="http://schemas.openxmlformats.org/officeDocument/2006/relationships/hyperlink" Target="https://suno.com/" TargetMode="External"/><Relationship Id="rId7" Type="http://schemas.openxmlformats.org/officeDocument/2006/relationships/hyperlink" Target="https://mylens.ai/" TargetMode="External"/><Relationship Id="rId8" Type="http://schemas.openxmlformats.org/officeDocument/2006/relationships/hyperlink" Target="https://uahistory.co/pidruchniki/masol-art-10(11)-class-2018-standard-profile-level/15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